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E32" w:rsidRDefault="00054E32" w:rsidP="00C91616">
      <w:pPr>
        <w:rPr>
          <w:b/>
          <w:bCs/>
          <w:lang w:val="tt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G:\положение о порядке ознаком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 порядке ознакомле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29A" w:rsidRDefault="00561089" w:rsidP="00C9161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локальных нормативных актов, затрагивающих интересы учащихся учащихся, вывешиваются в помещении школы в общедоступном месте на информационных стендах.   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Копии локальных нормативных актов, затрагивающих интересы учащихся, хранятся в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библиотеке школы.                                                                                                                           7. Сканированные копии всех правоустанавливающих документов, локальные нормативные акты, регламентирующие организацию и осуществление образовательной деятельности размещаются на официальном сайте школы.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 Ознакомление с документами образовательной организации, перечисленными в пунктах 2, 3 настоящего Порядка, происходит при приёме граждан на обучение в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t>МБОУ «Шумбутская СОШ».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Факт ознакомления с документами образовательной организации родители(законные представители) несовершеннолетних учащихся и учащиеся после получения среднего общего образования отражают в заявлении о приёме на обучение под подпись.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AD22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>При приёме на работу</w:t>
      </w:r>
      <w:r w:rsidR="00CB2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образовательную организацию работадатель обязан ознакомить работника до подписания трудового договора со следующими локальными нормативными актами, непосредственно связанными  с его трудовой деятельностью (ч.3 ст. 68 ТК РФ): 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-должностная инструкция;                                                                                                             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>-правила внутреннего трудового распорядка   (ч.3 ст. 68 ТК РФ)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;                                            -коллективный договор;                                                                                                                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-положение 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оплате труда (ст. 135 ТК РФ);                                                                             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-правила и инструкция по охране труда (ст.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212 ТК РФ);                                                           -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правила  хранения  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>использования персональных д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анных работников (ст. 87 ТК РФ);   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-иные локальные нормативные акты, непос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редственно связанные с трудовой </w:t>
      </w:r>
      <w:r w:rsidR="00EA129A">
        <w:rPr>
          <w:rFonts w:ascii="Times New Roman" w:hAnsi="Times New Roman" w:cs="Times New Roman"/>
          <w:bCs/>
          <w:color w:val="000000"/>
          <w:sz w:val="24"/>
          <w:szCs w:val="24"/>
        </w:rPr>
        <w:t>деятельностью</w:t>
      </w:r>
      <w:r w:rsidR="00BA3649">
        <w:rPr>
          <w:rFonts w:ascii="Times New Roman" w:hAnsi="Times New Roman" w:cs="Times New Roman"/>
          <w:bCs/>
          <w:color w:val="000000"/>
          <w:sz w:val="24"/>
          <w:szCs w:val="24"/>
        </w:rPr>
        <w:t>, принимаемого на работу.  Факт ознакомления работника, принимаемого в образовательную организацию на работу, с документами  образовательной организации должен быть письменно подтверждён под подпись принимаемого на работу.                    10. Факт ознакомления с документами  образовательной организации участников образовательных отношений в период обучения или работы должен быть письменно подтверждён (отражён в журнале учёта проведения воспитательных мероприятий, протоколах педагогических советов, родительских собраний и др.)</w:t>
      </w:r>
    </w:p>
    <w:p w:rsidR="00C91616" w:rsidRPr="00C91616" w:rsidRDefault="00C91616" w:rsidP="00C9161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95A21" w:rsidRDefault="00795A21"/>
    <w:sectPr w:rsidR="00795A21" w:rsidSect="0079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A208B"/>
    <w:multiLevelType w:val="hybridMultilevel"/>
    <w:tmpl w:val="E2B0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E23A8"/>
    <w:multiLevelType w:val="hybridMultilevel"/>
    <w:tmpl w:val="45C8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1616"/>
    <w:rsid w:val="00054E32"/>
    <w:rsid w:val="00561089"/>
    <w:rsid w:val="006B5A38"/>
    <w:rsid w:val="006C5EDC"/>
    <w:rsid w:val="00795A21"/>
    <w:rsid w:val="00AD2207"/>
    <w:rsid w:val="00BA3649"/>
    <w:rsid w:val="00C91616"/>
    <w:rsid w:val="00CB2271"/>
    <w:rsid w:val="00D47B6E"/>
    <w:rsid w:val="00EA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6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6</cp:revision>
  <cp:lastPrinted>2023-01-20T06:03:00Z</cp:lastPrinted>
  <dcterms:created xsi:type="dcterms:W3CDTF">2023-01-18T09:30:00Z</dcterms:created>
  <dcterms:modified xsi:type="dcterms:W3CDTF">2023-01-21T10:18:00Z</dcterms:modified>
</cp:coreProperties>
</file>